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C2A" w:rsidRPr="00882C2A" w:rsidRDefault="00882C2A" w:rsidP="00B039E6">
      <w:pPr>
        <w:pStyle w:val="a4"/>
        <w:outlineLvl w:val="0"/>
      </w:pPr>
      <w:r>
        <w:t>Укладка</w:t>
      </w:r>
    </w:p>
    <w:p w:rsidR="00882C2A" w:rsidRDefault="00882C2A" w:rsidP="00B039E6">
      <w:pPr>
        <w:ind w:firstLine="567"/>
        <w:jc w:val="center"/>
        <w:outlineLvl w:val="0"/>
        <w:rPr>
          <w:b/>
          <w:bCs/>
          <w:sz w:val="28"/>
        </w:rPr>
      </w:pPr>
      <w:r>
        <w:rPr>
          <w:b/>
          <w:bCs/>
          <w:sz w:val="28"/>
        </w:rPr>
        <w:t>ПВХ плитки</w:t>
      </w:r>
    </w:p>
    <w:p w:rsidR="00882C2A" w:rsidRDefault="00882C2A" w:rsidP="00B039E6">
      <w:pPr>
        <w:ind w:firstLine="567"/>
        <w:jc w:val="center"/>
        <w:outlineLvl w:val="0"/>
        <w:rPr>
          <w:b/>
          <w:bCs/>
          <w:sz w:val="28"/>
        </w:rPr>
      </w:pPr>
      <w:r>
        <w:rPr>
          <w:b/>
          <w:bCs/>
          <w:sz w:val="28"/>
        </w:rPr>
        <w:t xml:space="preserve">  АЛЛЮРА.</w:t>
      </w:r>
    </w:p>
    <w:p w:rsidR="00882C2A" w:rsidRDefault="00882C2A" w:rsidP="00882C2A">
      <w:pPr>
        <w:ind w:firstLine="567"/>
        <w:rPr>
          <w:sz w:val="28"/>
        </w:rPr>
      </w:pPr>
    </w:p>
    <w:p w:rsidR="00882C2A" w:rsidRDefault="00882C2A" w:rsidP="00882C2A">
      <w:pPr>
        <w:pStyle w:val="a3"/>
        <w:ind w:firstLine="567"/>
        <w:rPr>
          <w:b/>
          <w:bCs/>
        </w:rPr>
      </w:pPr>
    </w:p>
    <w:p w:rsidR="00882C2A" w:rsidRDefault="00882C2A" w:rsidP="00B039E6">
      <w:pPr>
        <w:pStyle w:val="a3"/>
        <w:ind w:firstLine="567"/>
        <w:jc w:val="center"/>
        <w:outlineLvl w:val="0"/>
        <w:rPr>
          <w:b/>
          <w:bCs/>
          <w:sz w:val="28"/>
        </w:rPr>
      </w:pPr>
      <w:r>
        <w:rPr>
          <w:b/>
          <w:bCs/>
          <w:sz w:val="28"/>
        </w:rPr>
        <w:t>Подготовка</w:t>
      </w:r>
    </w:p>
    <w:p w:rsidR="00882C2A" w:rsidRDefault="00882C2A" w:rsidP="00882C2A">
      <w:pPr>
        <w:pStyle w:val="a3"/>
        <w:ind w:firstLine="567"/>
        <w:jc w:val="center"/>
        <w:rPr>
          <w:b/>
          <w:bCs/>
        </w:rPr>
      </w:pPr>
    </w:p>
    <w:p w:rsidR="00882C2A" w:rsidRDefault="00882C2A" w:rsidP="00882C2A">
      <w:pPr>
        <w:pStyle w:val="a3"/>
        <w:ind w:firstLine="567"/>
      </w:pPr>
      <w:r>
        <w:rPr>
          <w:b/>
          <w:bCs/>
        </w:rPr>
        <w:t>Основание</w:t>
      </w:r>
      <w:r>
        <w:t xml:space="preserve"> для укладки гомогенной ПВХ плитки</w:t>
      </w:r>
      <w:r w:rsidR="00B039E6">
        <w:t>,</w:t>
      </w:r>
      <w:r w:rsidR="00B039E6" w:rsidRPr="00B039E6">
        <w:t xml:space="preserve"> </w:t>
      </w:r>
      <w:r w:rsidR="00B039E6">
        <w:t xml:space="preserve"> или гетерогенной ПВХ плитки АЛЛЮРА</w:t>
      </w:r>
      <w:r>
        <w:t xml:space="preserve"> должно отвечать следующим базовым требованиям:</w:t>
      </w:r>
    </w:p>
    <w:p w:rsidR="00882C2A" w:rsidRDefault="00882C2A" w:rsidP="00882C2A">
      <w:pPr>
        <w:pStyle w:val="a3"/>
        <w:numPr>
          <w:ilvl w:val="0"/>
          <w:numId w:val="1"/>
        </w:numPr>
      </w:pPr>
      <w:r>
        <w:t>сухим  (влажность основания не более 2,0% на обычных полах и не более 1,8% на полах с подогревом, измеренная по карбидному методу);</w:t>
      </w:r>
    </w:p>
    <w:p w:rsidR="00882C2A" w:rsidRDefault="00882C2A" w:rsidP="00882C2A">
      <w:pPr>
        <w:pStyle w:val="a3"/>
        <w:numPr>
          <w:ilvl w:val="0"/>
          <w:numId w:val="1"/>
        </w:numPr>
      </w:pPr>
      <w:r>
        <w:t>прочным   -  прочность выбирается исходя из планируемых нагрузок – но даже для помещений промышленного назначения редко превышает 300 кг/см</w:t>
      </w:r>
      <w:r>
        <w:rPr>
          <w:vertAlign w:val="superscript"/>
        </w:rPr>
        <w:t>2</w:t>
      </w:r>
      <w:r>
        <w:t>);</w:t>
      </w:r>
    </w:p>
    <w:p w:rsidR="00882C2A" w:rsidRDefault="00882C2A" w:rsidP="00882C2A">
      <w:pPr>
        <w:pStyle w:val="a3"/>
        <w:numPr>
          <w:ilvl w:val="0"/>
          <w:numId w:val="1"/>
        </w:numPr>
      </w:pPr>
      <w:r>
        <w:t>ровным  - при укладке ПВХ плитки требования к поверхности особенно велики; даже при использовании высококачественных нивелирующих масс необходимо дополнительно отшлифовать основание – чем ровнее основание, тем точнее  выдерживается точность при укладке;</w:t>
      </w:r>
    </w:p>
    <w:p w:rsidR="00882C2A" w:rsidRDefault="00882C2A" w:rsidP="00882C2A">
      <w:pPr>
        <w:pStyle w:val="a3"/>
        <w:numPr>
          <w:ilvl w:val="0"/>
          <w:numId w:val="1"/>
        </w:numPr>
      </w:pPr>
      <w:r>
        <w:t>монолитным;</w:t>
      </w:r>
    </w:p>
    <w:p w:rsidR="00882C2A" w:rsidRDefault="00882C2A" w:rsidP="00882C2A">
      <w:pPr>
        <w:pStyle w:val="a3"/>
        <w:numPr>
          <w:ilvl w:val="0"/>
          <w:numId w:val="1"/>
        </w:numPr>
      </w:pPr>
      <w:r>
        <w:t>чистым – обеспыленным, без следов грязи, масел и т.д.</w:t>
      </w:r>
    </w:p>
    <w:p w:rsidR="00882C2A" w:rsidRDefault="00882C2A" w:rsidP="00882C2A">
      <w:pPr>
        <w:pStyle w:val="a3"/>
        <w:numPr>
          <w:ilvl w:val="0"/>
          <w:numId w:val="1"/>
        </w:numPr>
      </w:pPr>
      <w:r>
        <w:t xml:space="preserve">необходимо точно определить, является </w:t>
      </w:r>
      <w:r w:rsidR="0068243B">
        <w:t>ли основание впитывающим или не</w:t>
      </w:r>
      <w:r>
        <w:t>впитывающим – от этого зависит выбор клея и технология его использования.</w:t>
      </w:r>
    </w:p>
    <w:p w:rsidR="00882C2A" w:rsidRDefault="00882C2A" w:rsidP="00882C2A">
      <w:pPr>
        <w:pStyle w:val="a3"/>
      </w:pPr>
    </w:p>
    <w:p w:rsidR="00882C2A" w:rsidRDefault="00882C2A" w:rsidP="00882C2A">
      <w:pPr>
        <w:pStyle w:val="a3"/>
      </w:pPr>
    </w:p>
    <w:p w:rsidR="00882C2A" w:rsidRDefault="00882C2A" w:rsidP="00B039E6">
      <w:pPr>
        <w:pStyle w:val="a3"/>
        <w:outlineLvl w:val="0"/>
      </w:pPr>
      <w:r>
        <w:t xml:space="preserve"> </w:t>
      </w:r>
      <w:r>
        <w:rPr>
          <w:b/>
          <w:bCs/>
        </w:rPr>
        <w:t>Впитывающее (абсорбирующее) основание</w:t>
      </w:r>
      <w:r>
        <w:t>.</w:t>
      </w:r>
    </w:p>
    <w:p w:rsidR="00882C2A" w:rsidRDefault="00882C2A" w:rsidP="00882C2A">
      <w:pPr>
        <w:pStyle w:val="a3"/>
      </w:pPr>
      <w:r>
        <w:t xml:space="preserve">Под впитывающими основаниями мы понимаем </w:t>
      </w:r>
      <w:r>
        <w:rPr>
          <w:b/>
          <w:bCs/>
        </w:rPr>
        <w:t>только</w:t>
      </w:r>
      <w:r>
        <w:t xml:space="preserve"> бетонно-цементные полы, но никак не деревянные, фанерные полы, основания из ДВП и ДСП.  Для приклеивания ПВХ плитки на такие основания можно использовать следующие вододисперсионные клеи, поставляемые концерном Форбо:</w:t>
      </w:r>
    </w:p>
    <w:p w:rsidR="00882C2A" w:rsidRPr="00882C2A" w:rsidRDefault="00882C2A" w:rsidP="00B039E6">
      <w:pPr>
        <w:pStyle w:val="a3"/>
        <w:outlineLvl w:val="0"/>
        <w:rPr>
          <w:b/>
          <w:lang w:val="de-DE"/>
        </w:rPr>
      </w:pPr>
      <w:r w:rsidRPr="00882C2A">
        <w:rPr>
          <w:b/>
          <w:lang w:val="de-DE"/>
        </w:rPr>
        <w:t>Forbo-Erfurt 525</w:t>
      </w:r>
    </w:p>
    <w:p w:rsidR="00882C2A" w:rsidRPr="00882C2A" w:rsidRDefault="00882C2A" w:rsidP="00B039E6">
      <w:pPr>
        <w:pStyle w:val="a3"/>
        <w:outlineLvl w:val="0"/>
        <w:rPr>
          <w:b/>
          <w:lang w:val="de-DE"/>
        </w:rPr>
      </w:pPr>
      <w:r w:rsidRPr="00882C2A">
        <w:rPr>
          <w:b/>
          <w:lang w:val="de-DE"/>
        </w:rPr>
        <w:t>Forbo-Erfurt 528</w:t>
      </w:r>
    </w:p>
    <w:p w:rsidR="00882C2A" w:rsidRPr="00882C2A" w:rsidRDefault="00882C2A" w:rsidP="00B039E6">
      <w:pPr>
        <w:pStyle w:val="a3"/>
        <w:ind w:firstLine="0"/>
        <w:outlineLvl w:val="0"/>
        <w:rPr>
          <w:b/>
          <w:lang w:val="de-DE"/>
        </w:rPr>
      </w:pPr>
      <w:r w:rsidRPr="00882C2A">
        <w:rPr>
          <w:b/>
          <w:lang w:val="de-DE"/>
        </w:rPr>
        <w:t xml:space="preserve">             </w:t>
      </w:r>
      <w:r w:rsidRPr="00296723">
        <w:rPr>
          <w:b/>
          <w:lang w:val="de-DE"/>
        </w:rPr>
        <w:t xml:space="preserve"> </w:t>
      </w:r>
      <w:r>
        <w:rPr>
          <w:b/>
          <w:lang w:val="de-DE"/>
        </w:rPr>
        <w:t>Forbo-Erfurt 5</w:t>
      </w:r>
      <w:r w:rsidRPr="00882C2A">
        <w:rPr>
          <w:b/>
          <w:lang w:val="de-DE"/>
        </w:rPr>
        <w:t>7</w:t>
      </w:r>
      <w:r w:rsidRPr="00296723">
        <w:rPr>
          <w:b/>
          <w:lang w:val="de-DE"/>
        </w:rPr>
        <w:t>8</w:t>
      </w:r>
    </w:p>
    <w:p w:rsidR="00882C2A" w:rsidRPr="00A7254C" w:rsidRDefault="00882C2A" w:rsidP="00A7254C">
      <w:pPr>
        <w:pStyle w:val="a3"/>
        <w:ind w:firstLine="0"/>
        <w:outlineLvl w:val="0"/>
        <w:rPr>
          <w:b/>
          <w:lang w:val="de-DE"/>
        </w:rPr>
      </w:pPr>
      <w:r w:rsidRPr="00296723">
        <w:rPr>
          <w:b/>
          <w:lang w:val="de-DE"/>
        </w:rPr>
        <w:t xml:space="preserve">              </w:t>
      </w:r>
    </w:p>
    <w:p w:rsidR="00882C2A" w:rsidRPr="00296723" w:rsidRDefault="00882C2A" w:rsidP="00882C2A">
      <w:pPr>
        <w:pStyle w:val="a3"/>
      </w:pPr>
      <w:r>
        <w:t xml:space="preserve">Для приклеивания </w:t>
      </w:r>
      <w:r>
        <w:rPr>
          <w:b/>
        </w:rPr>
        <w:t>ПВХ</w:t>
      </w:r>
      <w:r>
        <w:t xml:space="preserve"> плитки Форбо рекомендует использовать наиболее удобный в работе клей </w:t>
      </w:r>
      <w:r>
        <w:rPr>
          <w:b/>
        </w:rPr>
        <w:t>528</w:t>
      </w:r>
      <w:r>
        <w:t>, так как этот клей является термоустойчивым, и позволяет длительное время оставаться открытым.</w:t>
      </w:r>
    </w:p>
    <w:p w:rsidR="00882C2A" w:rsidRDefault="00882C2A" w:rsidP="00882C2A">
      <w:pPr>
        <w:pStyle w:val="2"/>
      </w:pPr>
      <w:r>
        <w:t>Все эти клеи характеризуются высокой клеящей силой – не менее 1 Н/мм</w:t>
      </w:r>
      <w:r>
        <w:rPr>
          <w:vertAlign w:val="superscript"/>
        </w:rPr>
        <w:t>2,</w:t>
      </w:r>
      <w:r>
        <w:t>, легкостью нанесения, широким выбором фасовок. После вскрытия банки клей следует тщательно перемешать и наносить на основание с помощью зубчатого шпателя. Расход при приклеивании ПВ</w:t>
      </w:r>
      <w:r w:rsidR="005A24BA">
        <w:t xml:space="preserve">Х покрытий составляет около 250-290 </w:t>
      </w:r>
      <w:r>
        <w:t>г/м</w:t>
      </w:r>
      <w:r>
        <w:rPr>
          <w:vertAlign w:val="superscript"/>
        </w:rPr>
        <w:t>2</w:t>
      </w:r>
      <w:r>
        <w:t xml:space="preserve"> (шпатель  ТКВ/А2. Клей наносится по всей поверхности основания, аккуратно и равномерно, круговыми движениями, не оставляя на основании скоплений клея. Работают только одной стороной шпателя – другая сторона должна оставаться всегда чистой. Излишек клея собирают шпателем обратно в банку и закрывают её.</w:t>
      </w:r>
    </w:p>
    <w:p w:rsidR="00882C2A" w:rsidRDefault="00882C2A" w:rsidP="00882C2A">
      <w:pPr>
        <w:pStyle w:val="2"/>
      </w:pPr>
      <w:r>
        <w:t xml:space="preserve">После нанесения клея на основание, необходимо дать подсохнуть клею (время зависит от применяемого клея), и  укладывать плитку. Укладку плитки следует начинать от образовавшихся углов, при этом если клей достаточно влажный не рекомендуется передвигать плитку по клеевому полю, так как на краях плитки будет собираться клей (у Аллюры это фаски) что в последующем приведет к трудоемкому процессу по очистке стыков от клея.   Настоятельно рекомендуется использовать тяжёлые прокаточные валики весом до </w:t>
      </w:r>
      <w:smartTag w:uri="urn:schemas-microsoft-com:office:smarttags" w:element="metricconverter">
        <w:smartTagPr>
          <w:attr w:name="ProductID" w:val="50 кг"/>
        </w:smartTagPr>
        <w:r>
          <w:t>50 кг</w:t>
        </w:r>
      </w:smartTag>
      <w:r>
        <w:t>. Прикатывать необходимо регулярно, по мере укладки. Особенно тщательно следует прикатать покрытие в области швов.</w:t>
      </w:r>
    </w:p>
    <w:p w:rsidR="00882C2A" w:rsidRDefault="00882C2A" w:rsidP="00882C2A">
      <w:pPr>
        <w:pStyle w:val="2"/>
        <w:rPr>
          <w:b/>
        </w:rPr>
      </w:pPr>
      <w:r>
        <w:t xml:space="preserve">Применение клея </w:t>
      </w:r>
      <w:r>
        <w:rPr>
          <w:b/>
        </w:rPr>
        <w:t xml:space="preserve">Forbo-Erfurt 522 Star </w:t>
      </w:r>
      <w:r>
        <w:rPr>
          <w:b/>
          <w:lang w:val="en-US"/>
        </w:rPr>
        <w:t>T</w:t>
      </w:r>
      <w:r>
        <w:rPr>
          <w:b/>
        </w:rPr>
        <w:t xml:space="preserve">aсk не рекомендуется, </w:t>
      </w:r>
      <w:r w:rsidRPr="00296723">
        <w:t>потому что</w:t>
      </w:r>
      <w:r>
        <w:t xml:space="preserve"> данный клей можно реактивировать при температуре 70-80, а при нагреве основания от прямых солнечных лучей клей размягчается и плитка приобретает подвижность, что в свою очередь может привести к «задиранию» краев плитки так называемый пикинг.</w:t>
      </w:r>
    </w:p>
    <w:p w:rsidR="00882C2A" w:rsidRDefault="00882C2A" w:rsidP="00882C2A">
      <w:pPr>
        <w:pStyle w:val="2"/>
        <w:rPr>
          <w:bCs/>
        </w:rPr>
      </w:pPr>
      <w:r>
        <w:rPr>
          <w:bCs/>
        </w:rPr>
        <w:t>Также, для работ по приклеиванию ПВХ плитки на впитывающие основания можно использовать специальные клея:</w:t>
      </w:r>
    </w:p>
    <w:p w:rsidR="00882C2A" w:rsidRDefault="00882C2A" w:rsidP="00882C2A">
      <w:pPr>
        <w:pStyle w:val="2"/>
        <w:numPr>
          <w:ilvl w:val="0"/>
          <w:numId w:val="1"/>
        </w:numPr>
        <w:jc w:val="both"/>
        <w:rPr>
          <w:b/>
        </w:rPr>
      </w:pPr>
      <w:r>
        <w:rPr>
          <w:b/>
          <w:lang w:val="en-US"/>
        </w:rPr>
        <w:t>Forbo</w:t>
      </w:r>
      <w:r>
        <w:rPr>
          <w:b/>
        </w:rPr>
        <w:t>-</w:t>
      </w:r>
      <w:r>
        <w:rPr>
          <w:b/>
          <w:lang w:val="en-US"/>
        </w:rPr>
        <w:t>Erfurt</w:t>
      </w:r>
      <w:r>
        <w:rPr>
          <w:b/>
        </w:rPr>
        <w:t xml:space="preserve"> 140 2-К - </w:t>
      </w:r>
      <w:r>
        <w:rPr>
          <w:bCs/>
        </w:rPr>
        <w:t>двухкомпонентный</w:t>
      </w:r>
      <w:r>
        <w:rPr>
          <w:b/>
        </w:rPr>
        <w:t xml:space="preserve"> </w:t>
      </w:r>
      <w:r>
        <w:rPr>
          <w:bCs/>
        </w:rPr>
        <w:t>полиуретановый клей, в первую очередь предназначенный для укладки эластомерных (резиновых) покрытий</w:t>
      </w:r>
    </w:p>
    <w:p w:rsidR="00882C2A" w:rsidRDefault="00882C2A" w:rsidP="00882C2A">
      <w:pPr>
        <w:pStyle w:val="2"/>
        <w:numPr>
          <w:ilvl w:val="0"/>
          <w:numId w:val="1"/>
        </w:numPr>
        <w:rPr>
          <w:bCs/>
        </w:rPr>
      </w:pPr>
      <w:r>
        <w:rPr>
          <w:b/>
          <w:lang w:val="en-US"/>
        </w:rPr>
        <w:t>Forbo</w:t>
      </w:r>
      <w:r>
        <w:rPr>
          <w:b/>
        </w:rPr>
        <w:t>-</w:t>
      </w:r>
      <w:r>
        <w:rPr>
          <w:b/>
          <w:lang w:val="en-US"/>
        </w:rPr>
        <w:t>Erfurt</w:t>
      </w:r>
      <w:r>
        <w:rPr>
          <w:b/>
        </w:rPr>
        <w:t xml:space="preserve"> 236 </w:t>
      </w:r>
      <w:r>
        <w:rPr>
          <w:bCs/>
        </w:rPr>
        <w:t>– контактный клей на основе искусственных смол – применяется в основном, для приклеивания ПВХ покрытий на ступени лестниц контактным способом.</w:t>
      </w:r>
    </w:p>
    <w:p w:rsidR="00882C2A" w:rsidRDefault="00882C2A" w:rsidP="00882C2A">
      <w:pPr>
        <w:ind w:firstLine="567"/>
      </w:pPr>
    </w:p>
    <w:p w:rsidR="00647FE5" w:rsidRDefault="00647FE5" w:rsidP="00882C2A">
      <w:pPr>
        <w:ind w:firstLine="567"/>
      </w:pPr>
    </w:p>
    <w:p w:rsidR="00647FE5" w:rsidRDefault="00647FE5" w:rsidP="00882C2A">
      <w:pPr>
        <w:ind w:firstLine="567"/>
      </w:pPr>
    </w:p>
    <w:p w:rsidR="00882C2A" w:rsidRDefault="00882C2A" w:rsidP="00882C2A">
      <w:pPr>
        <w:ind w:firstLine="567"/>
      </w:pPr>
    </w:p>
    <w:p w:rsidR="00882C2A" w:rsidRDefault="0068243B" w:rsidP="00B039E6">
      <w:pPr>
        <w:pStyle w:val="a3"/>
        <w:outlineLvl w:val="0"/>
      </w:pPr>
      <w:r>
        <w:rPr>
          <w:b/>
          <w:bCs/>
        </w:rPr>
        <w:lastRenderedPageBreak/>
        <w:t>Невпитывающее (не</w:t>
      </w:r>
      <w:r w:rsidR="00882C2A">
        <w:rPr>
          <w:b/>
          <w:bCs/>
        </w:rPr>
        <w:t>абсорбирующее) основание</w:t>
      </w:r>
      <w:r w:rsidR="00882C2A">
        <w:t>.</w:t>
      </w:r>
    </w:p>
    <w:p w:rsidR="00882C2A" w:rsidRDefault="00882C2A" w:rsidP="00882C2A">
      <w:pPr>
        <w:pStyle w:val="a3"/>
      </w:pPr>
      <w:r>
        <w:t>Под невпитывающими основаниями мы понимаем основания из любых плотных материалов –  полированного мрамора, стали, старых ПВХ покрытий, бетона вакуумной сушки, цементно-бетонный пол, пропитанный неизвестными реактивами  и проч, кроме того, к не впитывающим основаниям (с точки зрения укладчика) причисляют все деревянные или деревосодержащие основания: деревянные, фанерные полы, основания из ДВП и  ДСП.  Дело в том, что при работе по таким основаниям необходимо исключить или резко уменьшить количество воды, впитавшееся в дерево. Как известно,  древесина существенно меняет свои размеры при изменении в ней количества воды – набухает или рассыхается, деформирую наклеенное поверх основания покрытие. Кроме того,  попавшая в древесину из клея вода не имеет возможности испариться, и дерево после приклейки плитки начинает отдавать воду которая будет разрушать дисперсионные клеи, также дерево при сушке начинает давать усадку что может привести к деформации плитки (образование пикинга или щелей). Поэтому для работ по вышеперечисленным основаниям необходимо строго соблюдать следующую технологию.</w:t>
      </w:r>
    </w:p>
    <w:p w:rsidR="00882C2A" w:rsidRDefault="0068243B" w:rsidP="00882C2A">
      <w:pPr>
        <w:pStyle w:val="a3"/>
      </w:pPr>
      <w:r>
        <w:t>Для укладки ПВХ покрытий на  не</w:t>
      </w:r>
      <w:r w:rsidR="00882C2A">
        <w:t>впитывающие основания можно использовать следующие вододисперсионные клеи:</w:t>
      </w:r>
    </w:p>
    <w:p w:rsidR="00882C2A" w:rsidRPr="00882C2A" w:rsidRDefault="00882C2A" w:rsidP="00B039E6">
      <w:pPr>
        <w:pStyle w:val="a3"/>
        <w:outlineLvl w:val="0"/>
        <w:rPr>
          <w:b/>
          <w:lang w:val="de-DE"/>
        </w:rPr>
      </w:pPr>
      <w:r w:rsidRPr="00296723">
        <w:rPr>
          <w:b/>
          <w:lang w:val="de-DE"/>
        </w:rPr>
        <w:t xml:space="preserve">Forbo-Erfurt </w:t>
      </w:r>
      <w:r w:rsidRPr="00882C2A">
        <w:rPr>
          <w:b/>
          <w:lang w:val="de-DE"/>
        </w:rPr>
        <w:t>528</w:t>
      </w:r>
    </w:p>
    <w:p w:rsidR="00882C2A" w:rsidRPr="00296723" w:rsidRDefault="00882C2A" w:rsidP="00B039E6">
      <w:pPr>
        <w:pStyle w:val="a3"/>
        <w:outlineLvl w:val="0"/>
        <w:rPr>
          <w:lang w:val="de-DE"/>
        </w:rPr>
      </w:pPr>
      <w:r w:rsidRPr="00296723">
        <w:rPr>
          <w:b/>
          <w:lang w:val="de-DE"/>
        </w:rPr>
        <w:t xml:space="preserve">Forbo-Erfurt </w:t>
      </w:r>
      <w:r w:rsidRPr="00882C2A">
        <w:rPr>
          <w:b/>
          <w:lang w:val="de-DE"/>
        </w:rPr>
        <w:t>23</w:t>
      </w:r>
      <w:r w:rsidR="00A7254C">
        <w:rPr>
          <w:b/>
          <w:lang w:val="de-DE"/>
        </w:rPr>
        <w:t>3</w:t>
      </w:r>
    </w:p>
    <w:p w:rsidR="00882C2A" w:rsidRDefault="00882C2A" w:rsidP="00882C2A">
      <w:pPr>
        <w:pStyle w:val="2"/>
        <w:numPr>
          <w:ilvl w:val="0"/>
          <w:numId w:val="1"/>
        </w:numPr>
      </w:pPr>
      <w:r>
        <w:t xml:space="preserve">Эти профессиональные высокотехнологичные клеи. Одним из важнейших дополнительных свойств этих продуктов является наличие так называемого “скотч-эффекта” – т.е. высохший клей в течение достаточно длительного времени сохраняет клеящую способность. Именно поэтому, в случае приклеивания нового ПВХ покрытия на не абсорбирующую влагу основу необходимо выждать время после нанесения клея шпателем на основу, после чего уложить покрытие на подсушенное клеевое поле и тщательно притереть или прокатать. </w:t>
      </w:r>
    </w:p>
    <w:p w:rsidR="00882C2A" w:rsidRDefault="00882C2A" w:rsidP="00882C2A">
      <w:pPr>
        <w:pStyle w:val="2"/>
      </w:pPr>
      <w:r>
        <w:t xml:space="preserve">При приклеивании ПВХ покрытий на высохший клеевой слой необходимо использовать тяжёлые прокаточные валики весом до </w:t>
      </w:r>
      <w:smartTag w:uri="urn:schemas-microsoft-com:office:smarttags" w:element="metricconverter">
        <w:smartTagPr>
          <w:attr w:name="ProductID" w:val="50 кг"/>
        </w:smartTagPr>
        <w:r>
          <w:t>50 кг</w:t>
        </w:r>
      </w:smartTag>
      <w:r>
        <w:t>. Особенно тщательно следует прикатать покрытие в области швов.</w:t>
      </w:r>
    </w:p>
    <w:p w:rsidR="00882C2A" w:rsidRDefault="00882C2A" w:rsidP="00882C2A">
      <w:pPr>
        <w:pStyle w:val="2"/>
        <w:rPr>
          <w:bCs/>
        </w:rPr>
      </w:pPr>
      <w:r>
        <w:rPr>
          <w:bCs/>
        </w:rPr>
        <w:t xml:space="preserve">Также, для работ по </w:t>
      </w:r>
      <w:r w:rsidR="0068243B">
        <w:rPr>
          <w:bCs/>
        </w:rPr>
        <w:t>приклеиванию ПВХ покрытий на не</w:t>
      </w:r>
      <w:r>
        <w:rPr>
          <w:bCs/>
        </w:rPr>
        <w:t>впитывающие основания можно использовать специальные клея:</w:t>
      </w:r>
    </w:p>
    <w:p w:rsidR="00882C2A" w:rsidRDefault="00882C2A" w:rsidP="00882C2A">
      <w:pPr>
        <w:pStyle w:val="2"/>
        <w:numPr>
          <w:ilvl w:val="0"/>
          <w:numId w:val="1"/>
        </w:numPr>
        <w:jc w:val="both"/>
        <w:rPr>
          <w:b/>
        </w:rPr>
      </w:pPr>
      <w:r>
        <w:rPr>
          <w:b/>
          <w:lang w:val="en-US"/>
        </w:rPr>
        <w:t>Forbo</w:t>
      </w:r>
      <w:r>
        <w:rPr>
          <w:b/>
        </w:rPr>
        <w:t>-</w:t>
      </w:r>
      <w:r>
        <w:rPr>
          <w:b/>
          <w:lang w:val="en-US"/>
        </w:rPr>
        <w:t>Erfurt</w:t>
      </w:r>
      <w:r>
        <w:rPr>
          <w:b/>
        </w:rPr>
        <w:t xml:space="preserve"> 140 2-К - </w:t>
      </w:r>
      <w:r>
        <w:rPr>
          <w:bCs/>
        </w:rPr>
        <w:t>двухкомпонентный</w:t>
      </w:r>
      <w:r>
        <w:rPr>
          <w:b/>
        </w:rPr>
        <w:t xml:space="preserve"> </w:t>
      </w:r>
      <w:r>
        <w:rPr>
          <w:bCs/>
        </w:rPr>
        <w:t>полиуретановый клей, в первую очередь предназначенный для укладки эластомерных (резиновых) покрытий</w:t>
      </w:r>
    </w:p>
    <w:p w:rsidR="00882C2A" w:rsidRDefault="00882C2A" w:rsidP="00882C2A">
      <w:pPr>
        <w:pStyle w:val="2"/>
        <w:numPr>
          <w:ilvl w:val="0"/>
          <w:numId w:val="1"/>
        </w:numPr>
        <w:rPr>
          <w:bCs/>
        </w:rPr>
      </w:pPr>
      <w:r>
        <w:rPr>
          <w:b/>
          <w:lang w:val="en-US"/>
        </w:rPr>
        <w:t>Forbo</w:t>
      </w:r>
      <w:r>
        <w:rPr>
          <w:b/>
        </w:rPr>
        <w:t>-</w:t>
      </w:r>
      <w:r>
        <w:rPr>
          <w:b/>
          <w:lang w:val="en-US"/>
        </w:rPr>
        <w:t>Erfurt</w:t>
      </w:r>
      <w:r w:rsidR="00A7254C">
        <w:rPr>
          <w:b/>
        </w:rPr>
        <w:t xml:space="preserve"> 23</w:t>
      </w:r>
      <w:r w:rsidR="00A7254C" w:rsidRPr="00A7254C">
        <w:rPr>
          <w:b/>
        </w:rPr>
        <w:t>3</w:t>
      </w:r>
      <w:r>
        <w:rPr>
          <w:b/>
        </w:rPr>
        <w:t xml:space="preserve"> </w:t>
      </w:r>
      <w:r>
        <w:rPr>
          <w:bCs/>
        </w:rPr>
        <w:t>– контактный клей на основе искусственных смол – применяется в основном, для приклеивания ПВХ покрытий на ступени лестниц контактным способом.</w:t>
      </w:r>
    </w:p>
    <w:p w:rsidR="00882C2A" w:rsidRDefault="00882C2A" w:rsidP="00882C2A">
      <w:pPr>
        <w:pStyle w:val="a3"/>
        <w:ind w:left="720" w:firstLine="0"/>
      </w:pPr>
    </w:p>
    <w:p w:rsidR="00882C2A" w:rsidRDefault="00882C2A" w:rsidP="00882C2A">
      <w:pPr>
        <w:pStyle w:val="a3"/>
        <w:ind w:left="720" w:firstLine="0"/>
      </w:pPr>
    </w:p>
    <w:p w:rsidR="00882C2A" w:rsidRDefault="00882C2A" w:rsidP="00882C2A">
      <w:pPr>
        <w:pStyle w:val="a3"/>
      </w:pPr>
    </w:p>
    <w:p w:rsidR="00882C2A" w:rsidRDefault="00882C2A" w:rsidP="00B039E6">
      <w:pPr>
        <w:pStyle w:val="a3"/>
        <w:outlineLvl w:val="0"/>
      </w:pPr>
      <w:r>
        <w:rPr>
          <w:b/>
          <w:bCs/>
        </w:rPr>
        <w:t>Условия работы</w:t>
      </w:r>
      <w:r>
        <w:t>:</w:t>
      </w:r>
    </w:p>
    <w:p w:rsidR="00882C2A" w:rsidRDefault="00882C2A" w:rsidP="00882C2A">
      <w:pPr>
        <w:pStyle w:val="a3"/>
        <w:numPr>
          <w:ilvl w:val="0"/>
          <w:numId w:val="1"/>
        </w:numPr>
      </w:pPr>
      <w:r>
        <w:t>температура в помещении должна быть стабильной в течении как минимум 48 часов перед укладкой и не ниже 18</w:t>
      </w:r>
      <w:r>
        <w:rPr>
          <w:vertAlign w:val="superscript"/>
        </w:rPr>
        <w:t>о</w:t>
      </w:r>
      <w:r>
        <w:t>С;</w:t>
      </w:r>
    </w:p>
    <w:p w:rsidR="00882C2A" w:rsidRDefault="00882C2A" w:rsidP="00882C2A">
      <w:pPr>
        <w:pStyle w:val="a3"/>
        <w:numPr>
          <w:ilvl w:val="0"/>
          <w:numId w:val="1"/>
        </w:numPr>
      </w:pPr>
      <w:r>
        <w:t>температура воздуха в помещении не должна быть ниже 18</w:t>
      </w:r>
      <w:r>
        <w:rPr>
          <w:vertAlign w:val="superscript"/>
        </w:rPr>
        <w:t>о</w:t>
      </w:r>
      <w:r>
        <w:t>С;</w:t>
      </w:r>
    </w:p>
    <w:p w:rsidR="00882C2A" w:rsidRDefault="00882C2A" w:rsidP="00882C2A">
      <w:pPr>
        <w:pStyle w:val="a3"/>
        <w:numPr>
          <w:ilvl w:val="0"/>
          <w:numId w:val="1"/>
        </w:numPr>
      </w:pPr>
      <w:r>
        <w:t>температура основания не должна быть ниже 15</w:t>
      </w:r>
      <w:r>
        <w:rPr>
          <w:vertAlign w:val="superscript"/>
        </w:rPr>
        <w:t>о</w:t>
      </w:r>
      <w:r>
        <w:t>С;</w:t>
      </w:r>
    </w:p>
    <w:p w:rsidR="00882C2A" w:rsidRDefault="00882C2A" w:rsidP="00882C2A">
      <w:pPr>
        <w:pStyle w:val="a3"/>
        <w:numPr>
          <w:ilvl w:val="0"/>
          <w:numId w:val="1"/>
        </w:numPr>
      </w:pPr>
      <w:r>
        <w:t>относительная влажность не должна превышать 75%, рекомендовано не выше 65%.</w:t>
      </w:r>
    </w:p>
    <w:p w:rsidR="00882C2A" w:rsidRDefault="00882C2A" w:rsidP="00882C2A">
      <w:pPr>
        <w:pStyle w:val="a3"/>
        <w:ind w:left="720" w:firstLine="0"/>
      </w:pPr>
    </w:p>
    <w:p w:rsidR="00882C2A" w:rsidRDefault="00882C2A" w:rsidP="00B039E6">
      <w:pPr>
        <w:pStyle w:val="a3"/>
        <w:ind w:left="720" w:firstLine="0"/>
        <w:outlineLvl w:val="0"/>
      </w:pPr>
      <w:r>
        <w:rPr>
          <w:b/>
          <w:bCs/>
        </w:rPr>
        <w:t>Подготовка ПВХ покрытий</w:t>
      </w:r>
      <w:r>
        <w:t>:</w:t>
      </w:r>
    </w:p>
    <w:p w:rsidR="00882C2A" w:rsidRDefault="00882C2A" w:rsidP="00882C2A">
      <w:pPr>
        <w:pStyle w:val="a3"/>
        <w:numPr>
          <w:ilvl w:val="0"/>
          <w:numId w:val="1"/>
        </w:numPr>
      </w:pPr>
      <w:r>
        <w:t>плитка должна быть доставлена в помещение, где будет укладываться как минимум за 24 часа для акклиматизации, если акклиматизация произведена неправильно, то после укладки плитка может изменить свои размеры – как правило, расширяться, что приведёт к  вспучиванию в области швов – так называемому «пикингу»;</w:t>
      </w:r>
    </w:p>
    <w:p w:rsidR="00882C2A" w:rsidRDefault="00882C2A" w:rsidP="00882C2A">
      <w:pPr>
        <w:pStyle w:val="a3"/>
        <w:numPr>
          <w:ilvl w:val="0"/>
          <w:numId w:val="1"/>
        </w:numPr>
      </w:pPr>
      <w:r>
        <w:t>плитка в стопках должна быть аккуратно сложена друг на друга , чтобы не оказалось провисших и поэтому деформированных краёв и углов плитки;</w:t>
      </w:r>
    </w:p>
    <w:p w:rsidR="00882C2A" w:rsidRPr="00824442" w:rsidRDefault="00882C2A" w:rsidP="00882C2A">
      <w:pPr>
        <w:pStyle w:val="a3"/>
        <w:numPr>
          <w:ilvl w:val="0"/>
          <w:numId w:val="1"/>
        </w:numPr>
        <w:rPr>
          <w:color w:val="FF0000"/>
        </w:rPr>
      </w:pPr>
      <w:r w:rsidRPr="00824442">
        <w:rPr>
          <w:color w:val="FF0000"/>
        </w:rPr>
        <w:t>этикетки на подготовленных упаковках должны быть легко доступными для прочтения – для контроля артикула, цвета, номера упаковки и номера партии;</w:t>
      </w:r>
    </w:p>
    <w:p w:rsidR="00882C2A" w:rsidRDefault="00882C2A" w:rsidP="00882C2A">
      <w:pPr>
        <w:pStyle w:val="a3"/>
        <w:numPr>
          <w:ilvl w:val="0"/>
          <w:numId w:val="1"/>
        </w:numPr>
      </w:pPr>
      <w:r>
        <w:t>если в данном помещении укладывается больше чем одна упаковка одного из цвета, необходимо достать плитку из коробок и перемешать их, чтобы не образовалось зон с одинаковыми текстурными рисунками.</w:t>
      </w:r>
    </w:p>
    <w:p w:rsidR="00882C2A" w:rsidRDefault="00882C2A" w:rsidP="00882C2A">
      <w:pPr>
        <w:pStyle w:val="a3"/>
        <w:ind w:left="720" w:firstLine="0"/>
        <w:jc w:val="center"/>
        <w:rPr>
          <w:b/>
          <w:bCs/>
          <w:sz w:val="28"/>
        </w:rPr>
      </w:pPr>
    </w:p>
    <w:p w:rsidR="00882C2A" w:rsidRDefault="00882C2A" w:rsidP="00B039E6">
      <w:pPr>
        <w:pStyle w:val="a3"/>
        <w:ind w:left="720" w:firstLine="0"/>
        <w:jc w:val="center"/>
        <w:outlineLvl w:val="0"/>
      </w:pPr>
      <w:r>
        <w:rPr>
          <w:b/>
          <w:bCs/>
          <w:sz w:val="28"/>
        </w:rPr>
        <w:t>Укладка покрытий</w:t>
      </w:r>
      <w:r>
        <w:t>.</w:t>
      </w:r>
    </w:p>
    <w:p w:rsidR="00882C2A" w:rsidRDefault="00882C2A" w:rsidP="00B039E6">
      <w:pPr>
        <w:pStyle w:val="a3"/>
        <w:outlineLvl w:val="0"/>
      </w:pPr>
      <w:r>
        <w:rPr>
          <w:b/>
          <w:bCs/>
        </w:rPr>
        <w:t>Порядок укладки</w:t>
      </w:r>
      <w:r>
        <w:t>:</w:t>
      </w:r>
    </w:p>
    <w:p w:rsidR="00882C2A" w:rsidRDefault="00882C2A" w:rsidP="00882C2A">
      <w:pPr>
        <w:pStyle w:val="a3"/>
        <w:numPr>
          <w:ilvl w:val="0"/>
          <w:numId w:val="1"/>
        </w:numPr>
      </w:pPr>
      <w:r>
        <w:t>укладка плитки всегда начинается из геометрического центра помещения, поэтому необходимо измерить помещение и отметить центр;</w:t>
      </w:r>
    </w:p>
    <w:p w:rsidR="00882C2A" w:rsidRDefault="00882C2A" w:rsidP="00882C2A">
      <w:pPr>
        <w:pStyle w:val="a3"/>
        <w:numPr>
          <w:ilvl w:val="0"/>
          <w:numId w:val="1"/>
        </w:numPr>
      </w:pPr>
      <w:r>
        <w:t>необходимо задать оси, вдоль которых будет укладываться плитка;</w:t>
      </w:r>
    </w:p>
    <w:p w:rsidR="00882C2A" w:rsidRDefault="00882C2A" w:rsidP="00882C2A">
      <w:pPr>
        <w:pStyle w:val="a3"/>
        <w:numPr>
          <w:ilvl w:val="0"/>
          <w:numId w:val="1"/>
        </w:numPr>
      </w:pPr>
      <w:r>
        <w:t>необходимо провести основную ось через центр помещения и середину более удалённой от центра короткой стены;</w:t>
      </w:r>
    </w:p>
    <w:p w:rsidR="00882C2A" w:rsidRDefault="00882C2A" w:rsidP="00882C2A">
      <w:pPr>
        <w:pStyle w:val="a3"/>
        <w:numPr>
          <w:ilvl w:val="0"/>
          <w:numId w:val="1"/>
        </w:numPr>
      </w:pPr>
      <w:r>
        <w:lastRenderedPageBreak/>
        <w:t>после этого укладывают  первую плитку таким образом, чтобы она одной стороной опиралась на ось, и угол плитки находился в центре комнаты;</w:t>
      </w:r>
    </w:p>
    <w:p w:rsidR="00882C2A" w:rsidRDefault="00882C2A" w:rsidP="00882C2A">
      <w:pPr>
        <w:pStyle w:val="a3"/>
        <w:numPr>
          <w:ilvl w:val="0"/>
          <w:numId w:val="1"/>
        </w:numPr>
      </w:pPr>
      <w:r>
        <w:t xml:space="preserve">от той плитки укладывают  два перпендикулярных ряда плиток «крестом», задав таким образом оси, которые отмечаются карандашом на основании, причём плитки должны быть уложены вплоть до стены по двум лучам «креста»; </w:t>
      </w:r>
    </w:p>
    <w:p w:rsidR="00882C2A" w:rsidRDefault="00882C2A" w:rsidP="00882C2A">
      <w:pPr>
        <w:pStyle w:val="a3"/>
        <w:numPr>
          <w:ilvl w:val="0"/>
          <w:numId w:val="1"/>
        </w:numPr>
      </w:pPr>
      <w:r>
        <w:t>убирают ранее разложенные на основании плитки;</w:t>
      </w:r>
    </w:p>
    <w:p w:rsidR="00882C2A" w:rsidRDefault="00882C2A" w:rsidP="00882C2A">
      <w:pPr>
        <w:pStyle w:val="a3"/>
        <w:numPr>
          <w:ilvl w:val="0"/>
          <w:numId w:val="1"/>
        </w:numPr>
      </w:pPr>
      <w:r>
        <w:t>приклеивать плитку необходимо последовательно в четырёх секторах, на которые оказалось разделено помещение ранее обозначенными осями;</w:t>
      </w:r>
    </w:p>
    <w:p w:rsidR="00882C2A" w:rsidRDefault="00882C2A" w:rsidP="00882C2A">
      <w:pPr>
        <w:pStyle w:val="a3"/>
        <w:numPr>
          <w:ilvl w:val="0"/>
          <w:numId w:val="1"/>
        </w:numPr>
      </w:pPr>
      <w:r>
        <w:t>выбрав сектор – как правило, наиболее удалённый от выхода, начинают наносить клей;</w:t>
      </w:r>
    </w:p>
    <w:p w:rsidR="00882C2A" w:rsidRDefault="00882C2A" w:rsidP="00882C2A">
      <w:pPr>
        <w:pStyle w:val="a3"/>
        <w:numPr>
          <w:ilvl w:val="0"/>
          <w:numId w:val="1"/>
        </w:numPr>
      </w:pPr>
      <w:r>
        <w:t>с помощью соответствующего зубчатого шпателя наносят клей на основание – клеем покрывается  площадь, достаточная для приклеивания за один раз 16 … 32 плиток – клей наносится на несколько большую площадь;</w:t>
      </w:r>
    </w:p>
    <w:p w:rsidR="00882C2A" w:rsidRDefault="00882C2A" w:rsidP="00882C2A">
      <w:pPr>
        <w:pStyle w:val="a3"/>
        <w:numPr>
          <w:ilvl w:val="0"/>
          <w:numId w:val="1"/>
        </w:numPr>
      </w:pPr>
      <w:r>
        <w:t>плитка укладывается после  подсушки клея; необходимо тщательно выдерживать направление укладки, не допуская появления даже мельчайших зазоров между плитками;</w:t>
      </w:r>
    </w:p>
    <w:p w:rsidR="00882C2A" w:rsidRDefault="00882C2A" w:rsidP="00882C2A">
      <w:pPr>
        <w:pStyle w:val="a3"/>
        <w:numPr>
          <w:ilvl w:val="0"/>
          <w:numId w:val="1"/>
        </w:numPr>
      </w:pPr>
      <w:r>
        <w:t xml:space="preserve">если выбрана плитка с декоративными раскладками, то их следует укладывать сразу, вместе с основными плитками; </w:t>
      </w:r>
    </w:p>
    <w:p w:rsidR="00882C2A" w:rsidRDefault="00882C2A" w:rsidP="00882C2A">
      <w:pPr>
        <w:pStyle w:val="a3"/>
        <w:numPr>
          <w:ilvl w:val="0"/>
          <w:numId w:val="1"/>
        </w:numPr>
      </w:pPr>
      <w:r>
        <w:t>уложенные плитки сразу же прикатываются валиком – для исключения сдвигов и нарушения геометрии укладки;</w:t>
      </w:r>
    </w:p>
    <w:p w:rsidR="00882C2A" w:rsidRDefault="00882C2A" w:rsidP="00882C2A">
      <w:pPr>
        <w:pStyle w:val="a3"/>
        <w:numPr>
          <w:ilvl w:val="0"/>
          <w:numId w:val="1"/>
        </w:numPr>
      </w:pPr>
      <w:r>
        <w:t>с помощью шайбера (специального скребка со сменным лезвием) необходимо удалить клей, нанесённый ранее на основание и оставшийся не закрытый плиткой, поскольку нельзя допустить двойного слоя клея под плиткой – такой чрезмерно толстый слой клея проявится сквозь покрытие и будет выглядеть как пятно;</w:t>
      </w:r>
    </w:p>
    <w:p w:rsidR="00882C2A" w:rsidRDefault="00882C2A" w:rsidP="00882C2A">
      <w:pPr>
        <w:pStyle w:val="a3"/>
        <w:numPr>
          <w:ilvl w:val="0"/>
          <w:numId w:val="1"/>
        </w:numPr>
      </w:pPr>
      <w:r>
        <w:t>после этого поэтапно закрывают всю поверхность помещения, ограничиваясь укладкой только целых плиток;</w:t>
      </w:r>
    </w:p>
    <w:p w:rsidR="00882C2A" w:rsidRDefault="00882C2A" w:rsidP="00882C2A">
      <w:pPr>
        <w:pStyle w:val="a3"/>
        <w:numPr>
          <w:ilvl w:val="0"/>
          <w:numId w:val="1"/>
        </w:numPr>
      </w:pPr>
      <w:r>
        <w:t xml:space="preserve">для укладки у стены необходимо начерно отрезать излишек плитки в соответствии с контуром стены, оставляя </w:t>
      </w:r>
      <w:smartTag w:uri="urn:schemas-microsoft-com:office:smarttags" w:element="metricconverter">
        <w:smartTagPr>
          <w:attr w:name="ProductID" w:val="5 см"/>
        </w:smartTagPr>
        <w:r>
          <w:t>5 см</w:t>
        </w:r>
      </w:smartTag>
      <w:r>
        <w:t xml:space="preserve"> запас;</w:t>
      </w:r>
    </w:p>
    <w:p w:rsidR="00882C2A" w:rsidRDefault="00882C2A" w:rsidP="00882C2A">
      <w:pPr>
        <w:pStyle w:val="a3"/>
        <w:numPr>
          <w:ilvl w:val="0"/>
          <w:numId w:val="1"/>
        </w:numPr>
      </w:pPr>
      <w:r>
        <w:t>уложить плитку на предназначенное для неё место;</w:t>
      </w:r>
    </w:p>
    <w:p w:rsidR="00882C2A" w:rsidRDefault="00882C2A" w:rsidP="00882C2A">
      <w:pPr>
        <w:pStyle w:val="a3"/>
        <w:numPr>
          <w:ilvl w:val="0"/>
          <w:numId w:val="1"/>
        </w:numPr>
      </w:pPr>
      <w:r>
        <w:t>карандашом нанести метку – короткую поперечную линию, которая зафиксирует положение данной плитки относительно основания;</w:t>
      </w:r>
    </w:p>
    <w:p w:rsidR="00882C2A" w:rsidRDefault="00882C2A" w:rsidP="00882C2A">
      <w:pPr>
        <w:pStyle w:val="a3"/>
        <w:numPr>
          <w:ilvl w:val="0"/>
          <w:numId w:val="1"/>
        </w:numPr>
      </w:pPr>
      <w:r>
        <w:t xml:space="preserve">сдвинуть плитку от стены – по оси укладки до тех пор, пока оставленный нами запас в </w:t>
      </w:r>
      <w:smartTag w:uri="urn:schemas-microsoft-com:office:smarttags" w:element="metricconverter">
        <w:smartTagPr>
          <w:attr w:name="ProductID" w:val="5 см"/>
        </w:smartTagPr>
        <w:r>
          <w:t>5 см</w:t>
        </w:r>
      </w:smartTag>
      <w:r>
        <w:t xml:space="preserve"> не ляжет свободно на основание;</w:t>
      </w:r>
    </w:p>
    <w:p w:rsidR="00882C2A" w:rsidRDefault="00882C2A" w:rsidP="00882C2A">
      <w:pPr>
        <w:pStyle w:val="a3"/>
        <w:numPr>
          <w:ilvl w:val="0"/>
          <w:numId w:val="1"/>
        </w:numPr>
      </w:pPr>
      <w:r>
        <w:t>установить длинный разметчик (между роликовым упором и иглой) согласно расстоянию (сдвигу) между метками на покрытии и на основании;</w:t>
      </w:r>
    </w:p>
    <w:p w:rsidR="00882C2A" w:rsidRDefault="00882C2A" w:rsidP="00882C2A">
      <w:pPr>
        <w:pStyle w:val="a3"/>
        <w:numPr>
          <w:ilvl w:val="0"/>
          <w:numId w:val="1"/>
        </w:numPr>
      </w:pPr>
      <w:r>
        <w:t>используя установленный таким образом разметчик, нанести на плитку контур стены, после чего обрезать излишек по получившемуся контуру с помощью лезвия-крюка;</w:t>
      </w:r>
    </w:p>
    <w:p w:rsidR="00882C2A" w:rsidRDefault="00882C2A" w:rsidP="00882C2A">
      <w:pPr>
        <w:pStyle w:val="a3"/>
        <w:numPr>
          <w:ilvl w:val="0"/>
          <w:numId w:val="1"/>
        </w:numPr>
      </w:pPr>
      <w:r>
        <w:t>повторить вышеописанный процесс для каждой плитки, которую необходимо подрезать по контуру стены;</w:t>
      </w:r>
    </w:p>
    <w:p w:rsidR="00882C2A" w:rsidRDefault="00882C2A" w:rsidP="00882C2A">
      <w:pPr>
        <w:pStyle w:val="a3"/>
        <w:numPr>
          <w:ilvl w:val="0"/>
          <w:numId w:val="1"/>
        </w:numPr>
      </w:pPr>
      <w:r>
        <w:t>подмести основание, нанести клей и уложить подготовленные плитки в клеевое поле, после чего прикатать.</w:t>
      </w:r>
    </w:p>
    <w:p w:rsidR="00CE2370" w:rsidRDefault="00CE2370" w:rsidP="00CE2370">
      <w:pPr>
        <w:pStyle w:val="a3"/>
        <w:ind w:left="708" w:firstLine="12"/>
      </w:pPr>
      <w:r w:rsidRPr="00CE2370">
        <w:t xml:space="preserve">-      </w:t>
      </w:r>
      <w:r>
        <w:t>Если плитка укладывается в помещении с небольшими нагрузками на основание, или временно (на период аренду, выставки и т.д.) допускается не приклеивать плитку, а только фиксировать с помощью фиксаций;</w:t>
      </w:r>
    </w:p>
    <w:p w:rsidR="00CE2370" w:rsidRDefault="00CE2370" w:rsidP="00CE2370">
      <w:pPr>
        <w:pStyle w:val="a3"/>
        <w:rPr>
          <w:b/>
        </w:rPr>
      </w:pPr>
      <w:r>
        <w:rPr>
          <w:b/>
        </w:rPr>
        <w:t>Фиксация против сдвигов 541</w:t>
      </w:r>
    </w:p>
    <w:p w:rsidR="00CE2370" w:rsidRDefault="00CE2370" w:rsidP="00CE2370">
      <w:pPr>
        <w:pStyle w:val="a3"/>
      </w:pPr>
      <w:r>
        <w:rPr>
          <w:b/>
        </w:rPr>
        <w:t xml:space="preserve">Универсальная фиксация 546      </w:t>
      </w:r>
    </w:p>
    <w:p w:rsidR="00CE2370" w:rsidRPr="008533EC" w:rsidRDefault="00CE2370" w:rsidP="00CE2370"/>
    <w:p w:rsidR="00E322B7" w:rsidRDefault="00BC2BB8" w:rsidP="00CE2370">
      <w:pPr>
        <w:ind w:left="708"/>
        <w:rPr>
          <w:sz w:val="28"/>
          <w:szCs w:val="28"/>
        </w:rPr>
      </w:pPr>
      <w:r w:rsidRPr="00BC2BB8">
        <w:rPr>
          <w:sz w:val="28"/>
          <w:szCs w:val="28"/>
        </w:rPr>
        <w:t xml:space="preserve"> </w:t>
      </w:r>
      <w:r>
        <w:rPr>
          <w:sz w:val="28"/>
          <w:szCs w:val="28"/>
        </w:rPr>
        <w:t xml:space="preserve">                        </w:t>
      </w:r>
      <w:r w:rsidRPr="00BC2BB8">
        <w:rPr>
          <w:sz w:val="28"/>
          <w:szCs w:val="28"/>
        </w:rPr>
        <w:t xml:space="preserve"> Укладка на полы с подогревом</w:t>
      </w:r>
    </w:p>
    <w:p w:rsidR="00BC2BB8" w:rsidRDefault="00BC2BB8" w:rsidP="00CE2370">
      <w:pPr>
        <w:ind w:left="708"/>
        <w:rPr>
          <w:sz w:val="28"/>
          <w:szCs w:val="28"/>
        </w:rPr>
      </w:pPr>
    </w:p>
    <w:p w:rsidR="00BC2BB8" w:rsidRDefault="00BC2BB8" w:rsidP="00BC2BB8">
      <w:pPr>
        <w:ind w:left="708"/>
      </w:pPr>
      <w:r w:rsidRPr="00BC2BB8">
        <w:t xml:space="preserve">                                </w:t>
      </w:r>
      <w:r>
        <w:rPr>
          <w:lang w:val="en-US"/>
        </w:rPr>
        <w:t xml:space="preserve">              </w:t>
      </w:r>
      <w:r w:rsidRPr="00BC2BB8">
        <w:t xml:space="preserve"> </w:t>
      </w:r>
      <w:r>
        <w:t>Рекомендуемые клея:</w:t>
      </w:r>
    </w:p>
    <w:p w:rsidR="00BC2BB8" w:rsidRPr="00BC2BB8" w:rsidRDefault="00BC2BB8" w:rsidP="00BC2BB8">
      <w:pPr>
        <w:ind w:left="708"/>
      </w:pPr>
    </w:p>
    <w:p w:rsidR="00BC2BB8" w:rsidRPr="00BC2BB8" w:rsidRDefault="00BC2BB8" w:rsidP="00BC2BB8">
      <w:pPr>
        <w:ind w:left="708"/>
        <w:rPr>
          <w:b/>
        </w:rPr>
      </w:pPr>
      <w:proofErr w:type="spellStart"/>
      <w:r w:rsidRPr="00BC2BB8">
        <w:rPr>
          <w:b/>
        </w:rPr>
        <w:t>Forbo-Erfurt</w:t>
      </w:r>
      <w:proofErr w:type="spellEnd"/>
      <w:r w:rsidRPr="00BC2BB8">
        <w:rPr>
          <w:b/>
        </w:rPr>
        <w:t xml:space="preserve"> 525</w:t>
      </w:r>
    </w:p>
    <w:p w:rsidR="00BC2BB8" w:rsidRDefault="00BC2BB8" w:rsidP="00BC2BB8">
      <w:pPr>
        <w:ind w:left="708"/>
      </w:pPr>
      <w:proofErr w:type="spellStart"/>
      <w:r w:rsidRPr="00BC2BB8">
        <w:rPr>
          <w:b/>
        </w:rPr>
        <w:t>Forbo-Erfurt</w:t>
      </w:r>
      <w:proofErr w:type="spellEnd"/>
      <w:r w:rsidRPr="00BC2BB8">
        <w:rPr>
          <w:b/>
        </w:rPr>
        <w:t xml:space="preserve"> 528</w:t>
      </w:r>
    </w:p>
    <w:p w:rsidR="00BC2BB8" w:rsidRPr="00BC2BB8" w:rsidRDefault="00BC2BB8" w:rsidP="00BC2BB8">
      <w:pPr>
        <w:ind w:left="708"/>
        <w:rPr>
          <w:b/>
          <w:lang w:val="en-US"/>
        </w:rPr>
      </w:pPr>
      <w:proofErr w:type="spellStart"/>
      <w:r w:rsidRPr="00BC2BB8">
        <w:rPr>
          <w:b/>
          <w:lang w:val="en-US"/>
        </w:rPr>
        <w:t>Forbo</w:t>
      </w:r>
      <w:proofErr w:type="spellEnd"/>
      <w:r w:rsidRPr="00BC2BB8">
        <w:rPr>
          <w:b/>
          <w:lang w:val="en-US"/>
        </w:rPr>
        <w:t>-Erfurt 628</w:t>
      </w:r>
    </w:p>
    <w:p w:rsidR="00BC2BB8" w:rsidRDefault="00BC2BB8" w:rsidP="00BC2BB8">
      <w:pPr>
        <w:ind w:left="708"/>
      </w:pPr>
    </w:p>
    <w:p w:rsidR="00BC2BB8" w:rsidRPr="00BC2BB8" w:rsidRDefault="00BC2BB8" w:rsidP="00BC2BB8">
      <w:pPr>
        <w:ind w:left="708"/>
      </w:pPr>
    </w:p>
    <w:p w:rsidR="00BC2BB8" w:rsidRPr="00BC2BB8" w:rsidRDefault="00BC2BB8" w:rsidP="00BC2BB8">
      <w:pPr>
        <w:ind w:left="708"/>
      </w:pPr>
      <w:r w:rsidRPr="00BC2BB8">
        <w:t>За два дня перед укладкой, подогрев  полов  должен  быть отключен.</w:t>
      </w:r>
    </w:p>
    <w:p w:rsidR="00BC2BB8" w:rsidRPr="00BC2BB8" w:rsidRDefault="00BC2BB8" w:rsidP="00BC2BB8">
      <w:pPr>
        <w:ind w:left="708"/>
      </w:pPr>
      <w:r w:rsidRPr="00BC2BB8">
        <w:t>После приклеивания материала на основание, нужно дать подсохнуть клею 24 часа. Потом включаем подогрев полов, но не на полную  мощность. Первый день пять градусов, второй день прибавляем еще пять градусов, каждый день по пять градусов и так до 25 градусов. Затем начинаем убавлять по пять градусов каждый день в обратном направлении до нуля. После этого подогрев можно включать в любой последовательности, но не более 33 градусов. Эта процедура нужна для того чтоб клей не пересох и не  потерял своей эластичности.</w:t>
      </w:r>
    </w:p>
    <w:sectPr w:rsidR="00BC2BB8" w:rsidRPr="00BC2B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1B36"/>
    <w:multiLevelType w:val="hybridMultilevel"/>
    <w:tmpl w:val="15801232"/>
    <w:lvl w:ilvl="0" w:tplc="29ECB2C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compat/>
  <w:rsids>
    <w:rsidRoot w:val="008533EC"/>
    <w:rsid w:val="002E1F66"/>
    <w:rsid w:val="002E5DB2"/>
    <w:rsid w:val="005430E5"/>
    <w:rsid w:val="005A24BA"/>
    <w:rsid w:val="00647FE5"/>
    <w:rsid w:val="0068243B"/>
    <w:rsid w:val="0073680B"/>
    <w:rsid w:val="007538BB"/>
    <w:rsid w:val="007777AC"/>
    <w:rsid w:val="00824442"/>
    <w:rsid w:val="008533EC"/>
    <w:rsid w:val="00882C2A"/>
    <w:rsid w:val="00A7254C"/>
    <w:rsid w:val="00B039E6"/>
    <w:rsid w:val="00B6134C"/>
    <w:rsid w:val="00BC2BB8"/>
    <w:rsid w:val="00CC10CF"/>
    <w:rsid w:val="00CE2370"/>
    <w:rsid w:val="00E0389A"/>
    <w:rsid w:val="00E32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2C2A"/>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82C2A"/>
    <w:pPr>
      <w:ind w:firstLine="720"/>
    </w:pPr>
  </w:style>
  <w:style w:type="paragraph" w:styleId="2">
    <w:name w:val="Body Text Indent 2"/>
    <w:basedOn w:val="a"/>
    <w:rsid w:val="00882C2A"/>
    <w:pPr>
      <w:ind w:firstLine="567"/>
    </w:pPr>
  </w:style>
  <w:style w:type="paragraph" w:styleId="a4">
    <w:name w:val="Title"/>
    <w:basedOn w:val="a"/>
    <w:qFormat/>
    <w:rsid w:val="00882C2A"/>
    <w:pPr>
      <w:ind w:firstLine="567"/>
      <w:jc w:val="center"/>
    </w:pPr>
    <w:rPr>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1608</Words>
  <Characters>9168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Укладка</vt:lpstr>
    </vt:vector>
  </TitlesOfParts>
  <Company>Forbo</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Укладка</dc:title>
  <dc:creator>Grachev</dc:creator>
  <cp:lastModifiedBy>Dillers</cp:lastModifiedBy>
  <cp:revision>2</cp:revision>
  <dcterms:created xsi:type="dcterms:W3CDTF">2017-06-19T08:36:00Z</dcterms:created>
  <dcterms:modified xsi:type="dcterms:W3CDTF">2017-06-19T08:36:00Z</dcterms:modified>
</cp:coreProperties>
</file>